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85" w:rsidRDefault="009B7685" w:rsidP="009B7685">
      <w:pPr>
        <w:jc w:val="center"/>
      </w:pPr>
      <w:r w:rsidRPr="008E7B4D">
        <w:rPr>
          <w:noProof/>
        </w:rPr>
        <w:drawing>
          <wp:inline distT="0" distB="0" distL="0" distR="0" wp14:anchorId="25032ED0" wp14:editId="0627B962">
            <wp:extent cx="730250" cy="73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685" w:rsidRPr="00413F06" w:rsidRDefault="009B7685" w:rsidP="009B7685">
      <w:pPr>
        <w:jc w:val="center"/>
        <w:rPr>
          <w:rFonts w:asciiTheme="majorHAnsi" w:hAnsiTheme="majorHAnsi" w:cstheme="majorHAnsi"/>
        </w:rPr>
      </w:pPr>
    </w:p>
    <w:p w:rsidR="009B7685" w:rsidRPr="00413F06" w:rsidRDefault="009B7685" w:rsidP="009B7685">
      <w:pPr>
        <w:pStyle w:val="Heading1"/>
        <w:jc w:val="center"/>
        <w:rPr>
          <w:rFonts w:asciiTheme="majorHAnsi" w:hAnsiTheme="majorHAnsi" w:cstheme="majorHAnsi"/>
          <w:color w:val="002060"/>
        </w:rPr>
      </w:pPr>
      <w:r w:rsidRPr="00413F06">
        <w:rPr>
          <w:rFonts w:asciiTheme="majorHAnsi" w:hAnsiTheme="majorHAnsi" w:cstheme="majorHAnsi"/>
          <w:color w:val="002060"/>
        </w:rPr>
        <w:t xml:space="preserve">Ballou Alumni Association (BAA), Inc. </w:t>
      </w:r>
      <w:r w:rsidRPr="00413F06">
        <w:rPr>
          <w:rFonts w:asciiTheme="majorHAnsi" w:hAnsiTheme="majorHAnsi" w:cstheme="majorHAnsi"/>
          <w:color w:val="002060"/>
        </w:rPr>
        <w:sym w:font="Symbol" w:char="F0B7"/>
      </w:r>
      <w:r w:rsidRPr="00413F06">
        <w:rPr>
          <w:rFonts w:asciiTheme="majorHAnsi" w:hAnsiTheme="majorHAnsi" w:cstheme="majorHAnsi"/>
          <w:color w:val="002060"/>
        </w:rPr>
        <w:t xml:space="preserve"> 3228 Pope Street, SE </w:t>
      </w:r>
      <w:r w:rsidRPr="00413F06">
        <w:rPr>
          <w:rFonts w:asciiTheme="majorHAnsi" w:hAnsiTheme="majorHAnsi" w:cstheme="majorHAnsi"/>
          <w:color w:val="002060"/>
        </w:rPr>
        <w:sym w:font="Symbol" w:char="F0B7"/>
      </w:r>
      <w:r w:rsidRPr="00413F06">
        <w:rPr>
          <w:rFonts w:asciiTheme="majorHAnsi" w:hAnsiTheme="majorHAnsi" w:cstheme="majorHAnsi"/>
          <w:color w:val="002060"/>
        </w:rPr>
        <w:t xml:space="preserve"> Washington, DC 20020</w:t>
      </w:r>
    </w:p>
    <w:p w:rsidR="00F00585" w:rsidRPr="00413F06" w:rsidRDefault="00F00585" w:rsidP="00F00585">
      <w:pPr>
        <w:jc w:val="center"/>
        <w:rPr>
          <w:rFonts w:asciiTheme="majorHAnsi" w:hAnsiTheme="majorHAnsi" w:cstheme="majorHAnsi"/>
        </w:rPr>
      </w:pPr>
    </w:p>
    <w:p w:rsidR="00080460" w:rsidRPr="00413F06" w:rsidRDefault="00080460" w:rsidP="00080460">
      <w:pPr>
        <w:pStyle w:val="Heading2"/>
        <w:spacing w:line="360" w:lineRule="auto"/>
        <w:jc w:val="center"/>
        <w:rPr>
          <w:rFonts w:cstheme="majorHAnsi"/>
          <w:color w:val="auto"/>
          <w:sz w:val="24"/>
          <w:szCs w:val="24"/>
        </w:rPr>
      </w:pPr>
      <w:r w:rsidRPr="00413F06">
        <w:rPr>
          <w:rFonts w:cstheme="majorHAnsi"/>
          <w:b/>
          <w:color w:val="auto"/>
          <w:sz w:val="28"/>
          <w:szCs w:val="28"/>
        </w:rPr>
        <w:t>Code of Conduct Policy</w:t>
      </w:r>
    </w:p>
    <w:p w:rsidR="00080460" w:rsidRPr="00413F06" w:rsidRDefault="00080460" w:rsidP="00080460">
      <w:pPr>
        <w:pStyle w:val="Heading2"/>
        <w:spacing w:line="240" w:lineRule="auto"/>
        <w:rPr>
          <w:rFonts w:cstheme="majorHAnsi"/>
          <w:color w:val="auto"/>
          <w:sz w:val="24"/>
          <w:szCs w:val="24"/>
        </w:rPr>
      </w:pPr>
      <w:r w:rsidRPr="00413F06">
        <w:rPr>
          <w:rFonts w:cstheme="majorHAnsi"/>
          <w:color w:val="auto"/>
          <w:sz w:val="24"/>
          <w:szCs w:val="24"/>
        </w:rPr>
        <w:t xml:space="preserve">The Code of Conduct Policy outlines the standard of behavior expected of all directors, officers, members, and others performing services for or on behalf of the </w:t>
      </w:r>
      <w:r w:rsidR="00413F06">
        <w:rPr>
          <w:rFonts w:cstheme="majorHAnsi"/>
          <w:color w:val="auto"/>
          <w:sz w:val="24"/>
          <w:szCs w:val="24"/>
        </w:rPr>
        <w:t>Association</w:t>
      </w:r>
      <w:r w:rsidRPr="00413F06">
        <w:rPr>
          <w:rFonts w:cstheme="majorHAnsi"/>
          <w:color w:val="auto"/>
          <w:sz w:val="24"/>
          <w:szCs w:val="24"/>
        </w:rPr>
        <w:t xml:space="preserve"> (collectively, “Representatives”).  The Conduct Policy is designed to ensure that Representatives conduct themselves at all times in a manner that does not interfere with the management or business of the </w:t>
      </w:r>
      <w:r w:rsidR="00413F06">
        <w:rPr>
          <w:rFonts w:cstheme="majorHAnsi"/>
          <w:color w:val="auto"/>
          <w:sz w:val="24"/>
          <w:szCs w:val="24"/>
        </w:rPr>
        <w:t>Association</w:t>
      </w:r>
      <w:r w:rsidRPr="00413F06">
        <w:rPr>
          <w:rFonts w:cstheme="majorHAnsi"/>
          <w:color w:val="auto"/>
          <w:sz w:val="24"/>
          <w:szCs w:val="24"/>
        </w:rPr>
        <w:t xml:space="preserve">, or otherwise violate the reputation or image of the </w:t>
      </w:r>
      <w:r w:rsidR="00413F06">
        <w:rPr>
          <w:rFonts w:cstheme="majorHAnsi"/>
          <w:color w:val="auto"/>
          <w:sz w:val="24"/>
          <w:szCs w:val="24"/>
        </w:rPr>
        <w:t>Association</w:t>
      </w:r>
      <w:r w:rsidRPr="00413F06">
        <w:rPr>
          <w:rFonts w:cstheme="majorHAnsi"/>
          <w:color w:val="auto"/>
          <w:sz w:val="24"/>
          <w:szCs w:val="24"/>
        </w:rPr>
        <w:t>.  Representatives are strictly expected to (a) use non-abusive language towards all other Representatives; (b) extend courtesy and respect to all other Representatives; (c) not engage in verbal, physical or visual harassment of any other Representative; and (d) not exhibit any other display of unacceptable behavior as described in the Conduct Policy.  Acceptable behavior includes but is not limited to</w:t>
      </w:r>
    </w:p>
    <w:p w:rsidR="00080460" w:rsidRPr="00413F06" w:rsidRDefault="00080460" w:rsidP="00080460">
      <w:pPr>
        <w:pStyle w:val="Heading2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rFonts w:cstheme="majorHAnsi"/>
          <w:szCs w:val="24"/>
          <w:lang w:val="en-GB"/>
        </w:rPr>
      </w:pPr>
      <w:r w:rsidRPr="00413F06">
        <w:rPr>
          <w:rFonts w:cstheme="majorHAnsi"/>
          <w:color w:val="auto"/>
          <w:sz w:val="24"/>
          <w:szCs w:val="24"/>
        </w:rPr>
        <w:t xml:space="preserve">Exercise discreet use of cellphone.  </w:t>
      </w:r>
      <w:r w:rsidRPr="00413F06">
        <w:rPr>
          <w:rFonts w:eastAsia="Times New Roman" w:cstheme="majorHAnsi"/>
          <w:bCs/>
          <w:color w:val="auto"/>
          <w:sz w:val="24"/>
          <w:szCs w:val="24"/>
          <w:lang w:val="en-GB"/>
        </w:rPr>
        <w:t>Always keep your cell phone on the silent or vibrator</w:t>
      </w:r>
      <w:r w:rsidRPr="00413F06">
        <w:rPr>
          <w:rFonts w:eastAsia="Times New Roman" w:cstheme="majorHAnsi"/>
          <w:bCs/>
          <w:color w:val="000000"/>
          <w:sz w:val="24"/>
          <w:szCs w:val="24"/>
          <w:lang w:val="en-GB"/>
        </w:rPr>
        <w:t xml:space="preserve"> mode</w:t>
      </w:r>
      <w:r w:rsidRPr="00413F06">
        <w:rPr>
          <w:rFonts w:eastAsia="Times New Roman" w:cstheme="majorHAnsi"/>
          <w:color w:val="000000"/>
          <w:sz w:val="24"/>
          <w:szCs w:val="24"/>
          <w:lang w:val="en-GB"/>
        </w:rPr>
        <w:t xml:space="preserve">. </w:t>
      </w:r>
      <w:r w:rsidRPr="00413F06">
        <w:rPr>
          <w:rFonts w:eastAsia="Times New Roman" w:cstheme="majorHAnsi"/>
          <w:bCs/>
          <w:color w:val="000000"/>
          <w:sz w:val="24"/>
          <w:szCs w:val="24"/>
          <w:lang w:val="en-GB"/>
        </w:rPr>
        <w:t>Do not attend phone calls during meetings unless it is an emergency</w:t>
      </w:r>
      <w:r w:rsidRPr="00413F06">
        <w:rPr>
          <w:rFonts w:eastAsia="Times New Roman" w:cstheme="majorHAnsi"/>
          <w:color w:val="000000"/>
          <w:sz w:val="24"/>
          <w:szCs w:val="24"/>
          <w:lang w:val="en-GB"/>
        </w:rPr>
        <w:t>. If you must take urgent calls on the cell phone, take your conversation outside.</w:t>
      </w:r>
    </w:p>
    <w:p w:rsidR="00080460" w:rsidRPr="00413F06" w:rsidRDefault="00080460" w:rsidP="00080460">
      <w:pPr>
        <w:pStyle w:val="Heading2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ajorHAnsi"/>
          <w:color w:val="000000"/>
          <w:sz w:val="24"/>
          <w:szCs w:val="24"/>
          <w:lang w:val="en-GB"/>
        </w:rPr>
      </w:pPr>
      <w:r w:rsidRPr="00413F06">
        <w:rPr>
          <w:rFonts w:eastAsia="Times New Roman" w:cstheme="majorHAnsi"/>
          <w:color w:val="000000"/>
          <w:sz w:val="24"/>
          <w:szCs w:val="24"/>
          <w:lang w:val="en-GB"/>
        </w:rPr>
        <w:t>Speak politely and do respect your colleagues. Do not convert the meeting room into a battle ground.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Treat members with respect both, during the meeting and outside of the meeting.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Talk one at a time, waiting to be recognized by the Chairperson.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Limit side conversations.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Be patient when listening to others speak and do not interrupt them.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Don't make threats or rude comments to members.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Address any concerns about the discussion or the meeting with the Chairperson</w:t>
      </w:r>
    </w:p>
    <w:p w:rsidR="00080460" w:rsidRPr="00413F06" w:rsidRDefault="00080460" w:rsidP="0008046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</w:pPr>
      <w:r w:rsidRPr="00413F06">
        <w:rPr>
          <w:rFonts w:asciiTheme="majorHAnsi" w:eastAsia="Times New Roman" w:hAnsiTheme="majorHAnsi" w:cstheme="majorHAnsi"/>
          <w:color w:val="000000"/>
          <w:sz w:val="24"/>
          <w:szCs w:val="24"/>
          <w:lang w:val="en-GB"/>
        </w:rPr>
        <w:t>Be respectful of other people's ideas or situations when they talk.</w:t>
      </w:r>
    </w:p>
    <w:p w:rsidR="00080460" w:rsidRPr="00413F06" w:rsidRDefault="00080460" w:rsidP="00080460">
      <w:pPr>
        <w:ind w:left="-5"/>
        <w:rPr>
          <w:rFonts w:asciiTheme="majorHAnsi" w:hAnsiTheme="majorHAnsi" w:cstheme="majorHAnsi"/>
        </w:rPr>
      </w:pPr>
      <w:r w:rsidRPr="00413F06">
        <w:rPr>
          <w:rFonts w:asciiTheme="majorHAnsi" w:hAnsiTheme="majorHAnsi" w:cstheme="majorHAnsi"/>
        </w:rPr>
        <w:t xml:space="preserve">Any member, volunteer or staff who violates this Code of Conduct Policy is subject to discipline, up to </w:t>
      </w:r>
      <w:r w:rsidRPr="00413F06">
        <w:rPr>
          <w:rFonts w:asciiTheme="majorHAnsi" w:hAnsiTheme="majorHAnsi" w:cstheme="majorHAnsi"/>
          <w:bCs/>
          <w:lang w:val="en"/>
        </w:rPr>
        <w:t xml:space="preserve">removal from the meeting or event, removal from the </w:t>
      </w:r>
      <w:r w:rsidR="00413F06" w:rsidRPr="00413F06">
        <w:rPr>
          <w:rFonts w:asciiTheme="majorHAnsi" w:hAnsiTheme="majorHAnsi" w:cstheme="majorHAnsi"/>
          <w:bCs/>
          <w:lang w:val="en"/>
        </w:rPr>
        <w:t>Association</w:t>
      </w:r>
      <w:r w:rsidRPr="00413F06">
        <w:rPr>
          <w:rFonts w:asciiTheme="majorHAnsi" w:hAnsiTheme="majorHAnsi" w:cstheme="majorHAnsi"/>
          <w:bCs/>
          <w:lang w:val="en"/>
        </w:rPr>
        <w:t xml:space="preserve">, and/or </w:t>
      </w:r>
      <w:r w:rsidRPr="00413F06">
        <w:rPr>
          <w:rFonts w:asciiTheme="majorHAnsi" w:hAnsiTheme="majorHAnsi" w:cstheme="majorHAnsi"/>
        </w:rPr>
        <w:t xml:space="preserve">suspension of membership from the </w:t>
      </w:r>
      <w:r w:rsidR="00413F06" w:rsidRPr="00413F06">
        <w:rPr>
          <w:rFonts w:asciiTheme="majorHAnsi" w:hAnsiTheme="majorHAnsi" w:cstheme="majorHAnsi"/>
        </w:rPr>
        <w:t>Association</w:t>
      </w:r>
      <w:r w:rsidRPr="00413F06">
        <w:rPr>
          <w:rFonts w:asciiTheme="majorHAnsi" w:hAnsiTheme="majorHAnsi" w:cstheme="majorHAnsi"/>
        </w:rPr>
        <w:t>.</w:t>
      </w:r>
    </w:p>
    <w:p w:rsidR="00080460" w:rsidRPr="00413F06" w:rsidRDefault="00080460" w:rsidP="00080460">
      <w:pPr>
        <w:spacing w:after="160" w:line="259" w:lineRule="auto"/>
        <w:ind w:left="-5"/>
        <w:rPr>
          <w:rFonts w:asciiTheme="majorHAnsi" w:hAnsiTheme="majorHAnsi" w:cstheme="majorHAnsi"/>
        </w:rPr>
      </w:pPr>
      <w:r w:rsidRPr="00413F06">
        <w:rPr>
          <w:rFonts w:asciiTheme="majorHAnsi" w:hAnsiTheme="majorHAnsi" w:cstheme="majorHAnsi"/>
        </w:rPr>
        <w:t xml:space="preserve">I, __________________________________, have read and understand the above expectations of the </w:t>
      </w:r>
      <w:r w:rsidR="009B7685" w:rsidRPr="00413F06">
        <w:rPr>
          <w:rFonts w:asciiTheme="majorHAnsi" w:hAnsiTheme="majorHAnsi" w:cstheme="majorHAnsi"/>
        </w:rPr>
        <w:t xml:space="preserve">Ballou </w:t>
      </w:r>
      <w:r w:rsidR="00413F06" w:rsidRPr="00413F06">
        <w:rPr>
          <w:rFonts w:asciiTheme="majorHAnsi" w:hAnsiTheme="majorHAnsi" w:cstheme="majorHAnsi"/>
        </w:rPr>
        <w:t xml:space="preserve">Alumni Association </w:t>
      </w:r>
      <w:r w:rsidR="009B7685" w:rsidRPr="00413F06">
        <w:rPr>
          <w:rFonts w:asciiTheme="majorHAnsi" w:hAnsiTheme="majorHAnsi" w:cstheme="majorHAnsi"/>
        </w:rPr>
        <w:t>(BAA)</w:t>
      </w:r>
      <w:r w:rsidRPr="00413F06">
        <w:rPr>
          <w:rFonts w:asciiTheme="majorHAnsi" w:hAnsiTheme="majorHAnsi" w:cstheme="majorHAnsi"/>
        </w:rPr>
        <w:t xml:space="preserve">, Inc. and agree to abide by this Code of Conduct Policy.    </w:t>
      </w:r>
    </w:p>
    <w:p w:rsidR="00080460" w:rsidRPr="00413F06" w:rsidRDefault="00080460" w:rsidP="00080460">
      <w:pPr>
        <w:tabs>
          <w:tab w:val="center" w:pos="5040"/>
          <w:tab w:val="center" w:pos="6749"/>
        </w:tabs>
        <w:ind w:left="-15"/>
        <w:rPr>
          <w:rFonts w:asciiTheme="majorHAnsi" w:hAnsiTheme="majorHAnsi" w:cstheme="majorHAnsi"/>
        </w:rPr>
      </w:pPr>
      <w:r w:rsidRPr="00413F06">
        <w:rPr>
          <w:rFonts w:asciiTheme="majorHAnsi" w:hAnsiTheme="majorHAnsi" w:cstheme="majorHAnsi"/>
        </w:rPr>
        <w:t xml:space="preserve">__________________________________________  </w:t>
      </w:r>
      <w:r w:rsidRPr="00413F06">
        <w:rPr>
          <w:rFonts w:asciiTheme="majorHAnsi" w:hAnsiTheme="majorHAnsi" w:cstheme="majorHAnsi"/>
        </w:rPr>
        <w:tab/>
        <w:t xml:space="preserve">__________________ </w:t>
      </w:r>
    </w:p>
    <w:p w:rsidR="00080460" w:rsidRPr="00413F06" w:rsidRDefault="00080460" w:rsidP="0008046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67"/>
        </w:tabs>
        <w:ind w:left="-15"/>
        <w:rPr>
          <w:rFonts w:asciiTheme="majorHAnsi" w:hAnsiTheme="majorHAnsi" w:cstheme="majorHAnsi"/>
        </w:rPr>
      </w:pPr>
      <w:r w:rsidRPr="00413F06">
        <w:rPr>
          <w:rFonts w:asciiTheme="majorHAnsi" w:hAnsiTheme="majorHAnsi" w:cstheme="majorHAnsi"/>
        </w:rPr>
        <w:t xml:space="preserve">Signature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  <w:t xml:space="preserve"> </w:t>
      </w:r>
      <w:r w:rsidRPr="00413F06">
        <w:rPr>
          <w:rFonts w:asciiTheme="majorHAnsi" w:hAnsiTheme="majorHAnsi" w:cstheme="majorHAnsi"/>
        </w:rPr>
        <w:tab/>
      </w:r>
      <w:r w:rsidRPr="00413F06">
        <w:rPr>
          <w:rFonts w:asciiTheme="majorHAnsi" w:hAnsiTheme="majorHAnsi" w:cstheme="majorHAnsi"/>
        </w:rPr>
        <w:tab/>
      </w:r>
      <w:r w:rsidRPr="00413F06">
        <w:rPr>
          <w:rFonts w:asciiTheme="majorHAnsi" w:hAnsiTheme="majorHAnsi" w:cstheme="majorHAnsi"/>
        </w:rPr>
        <w:tab/>
        <w:t xml:space="preserve">Date </w:t>
      </w:r>
    </w:p>
    <w:p w:rsidR="00080460" w:rsidRDefault="00080460" w:rsidP="0008046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67"/>
        </w:tabs>
        <w:ind w:left="-15"/>
        <w:rPr>
          <w:rFonts w:ascii="Times New Roman" w:hAnsi="Times New Roman" w:cs="Times New Roman"/>
        </w:rPr>
      </w:pPr>
    </w:p>
    <w:p w:rsidR="00080460" w:rsidRDefault="00080460" w:rsidP="0008046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67"/>
        </w:tabs>
        <w:ind w:left="-15"/>
        <w:rPr>
          <w:rFonts w:ascii="Times New Roman" w:hAnsi="Times New Roman" w:cs="Times New Roman"/>
        </w:rPr>
      </w:pPr>
    </w:p>
    <w:p w:rsidR="00CA7DCD" w:rsidRDefault="00CA7DCD" w:rsidP="00080460"/>
    <w:p w:rsidR="00080460" w:rsidRDefault="00080460" w:rsidP="00080460">
      <w:bookmarkStart w:id="0" w:name="_GoBack"/>
      <w:bookmarkEnd w:id="0"/>
      <w:r>
        <w:t>Code of Conduct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7685">
        <w:t>March 19, 2019</w:t>
      </w:r>
    </w:p>
    <w:sectPr w:rsidR="00080460" w:rsidSect="00F00585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26B"/>
    <w:multiLevelType w:val="hybridMultilevel"/>
    <w:tmpl w:val="69F8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85"/>
    <w:rsid w:val="00080460"/>
    <w:rsid w:val="001B35B1"/>
    <w:rsid w:val="00413F06"/>
    <w:rsid w:val="009B7685"/>
    <w:rsid w:val="00CA7DCD"/>
    <w:rsid w:val="00F00585"/>
    <w:rsid w:val="00FC03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F3C123"/>
  <w15:docId w15:val="{8327CB99-D74F-4C40-947B-4F56E280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F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0585"/>
    <w:pPr>
      <w:keepNext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46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5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04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0460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1956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Quillen</dc:creator>
  <cp:keywords/>
  <cp:lastModifiedBy>Shirley, Lavonia (NHTSA)</cp:lastModifiedBy>
  <cp:revision>4</cp:revision>
  <cp:lastPrinted>2019-03-19T19:15:00Z</cp:lastPrinted>
  <dcterms:created xsi:type="dcterms:W3CDTF">2019-03-19T20:41:00Z</dcterms:created>
  <dcterms:modified xsi:type="dcterms:W3CDTF">2019-04-22T20:25:00Z</dcterms:modified>
</cp:coreProperties>
</file>